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240" w:lineRule="auto"/>
        <w:ind w:left="29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0pt;height:41.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2014" w:right="200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Execu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ry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Continuin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Edu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Cleveland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Institute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(CIM)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invites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nominations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Director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Preparatory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Continuing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Education.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8" w:lineRule="auto"/>
        <w:ind w:left="100" w:right="18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pt;margin-top:-.026367pt;width:460.5pt;height:88.5pt;mso-position-horizontal-relative:page;mso-position-vertical-relative:paragraph;z-index:-55" coordorigin="1440,-1" coordsize="9210,1770">
            <v:group style="position:absolute;left:1440;top:-1;width:7845;height:270" coordorigin="1440,-1" coordsize="7845,270">
              <v:shape style="position:absolute;left:1440;top:-1;width:7845;height:270" coordorigin="1440,-1" coordsize="7845,270" path="m1440,-1l9285,-1,9285,269,1440,269,1440,-1e" filled="t" fillcolor="#FDFDFD" stroked="f">
                <v:path arrowok="t"/>
                <v:fill/>
              </v:shape>
            </v:group>
            <v:group style="position:absolute;left:6930;top:299;width:3090;height:270" coordorigin="6930,299" coordsize="3090,270">
              <v:shape style="position:absolute;left:6930;top:299;width:3090;height:270" coordorigin="6930,299" coordsize="3090,270" path="m6930,299l10020,299,10020,569,6930,569,6930,299e" filled="t" fillcolor="#FDFDFD" stroked="f">
                <v:path arrowok="t"/>
                <v:fill/>
              </v:shape>
            </v:group>
            <v:group style="position:absolute;left:1440;top:599;width:8310;height:270" coordorigin="1440,599" coordsize="8310,270">
              <v:shape style="position:absolute;left:1440;top:599;width:8310;height:270" coordorigin="1440,599" coordsize="8310,270" path="m1440,599l9750,599,9750,869,1440,869,1440,599e" filled="t" fillcolor="#FDFDFD" stroked="f">
                <v:path arrowok="t"/>
                <v:fill/>
              </v:shape>
            </v:group>
            <v:group style="position:absolute;left:1440;top:899;width:9210;height:270" coordorigin="1440,899" coordsize="9210,270">
              <v:shape style="position:absolute;left:1440;top:899;width:9210;height:270" coordorigin="1440,899" coordsize="9210,270" path="m1440,899l10650,899,10650,1169,1440,1169,1440,899e" filled="t" fillcolor="#FDFDFD" stroked="f">
                <v:path arrowok="t"/>
                <v:fill/>
              </v:shape>
            </v:group>
            <v:group style="position:absolute;left:1440;top:1199;width:9105;height:270" coordorigin="1440,1199" coordsize="9105,270">
              <v:shape style="position:absolute;left:1440;top:1199;width:9105;height:270" coordorigin="1440,1199" coordsize="9105,270" path="m1440,1199l10545,1199,10545,1469,1440,1469,1440,1199e" filled="t" fillcolor="#FDFDFD" stroked="f">
                <v:path arrowok="t"/>
                <v:fill/>
              </v:shape>
            </v:group>
            <v:group style="position:absolute;left:1440;top:1499;width:6495;height:270" coordorigin="1440,1499" coordsize="6495,270">
              <v:shape style="position:absolute;left:1440;top:1499;width:6495;height:270" coordorigin="1440,1499" coordsize="6495,270" path="m1440,1499l7935,1499,7935,1769,1440,1769,1440,1499e" filled="t" fillcolor="#FDFDFD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Cleveland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Institute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usic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America’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inde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ndent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erv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tor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3B4046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preparatory,</w:t>
      </w:r>
      <w:r>
        <w:rPr>
          <w:rFonts w:ascii="Calibri" w:hAnsi="Calibri" w:cs="Calibri" w:eastAsia="Calibri"/>
          <w:sz w:val="22"/>
          <w:szCs w:val="22"/>
          <w:color w:val="000000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undergradua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adua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programs</w:t>
      </w:r>
      <w:r>
        <w:rPr>
          <w:rFonts w:ascii="Calibri" w:hAnsi="Calibri" w:cs="Calibri" w:eastAsia="Calibri"/>
          <w:sz w:val="22"/>
          <w:szCs w:val="22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music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dev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3B4046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aining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generation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classical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musici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ns.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alumni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arn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jobs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world's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fin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orche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3B4046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ope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companies,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educational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institutions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using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ordina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color w:val="3B4046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lent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hni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3B4046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tery</w:t>
      </w:r>
      <w:r>
        <w:rPr>
          <w:rFonts w:ascii="Calibri" w:hAnsi="Calibri" w:cs="Calibri" w:eastAsia="Calibri"/>
          <w:sz w:val="22"/>
          <w:szCs w:val="22"/>
          <w:color w:val="3B4046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build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lifelong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careers</w:t>
      </w:r>
      <w:r>
        <w:rPr>
          <w:rFonts w:ascii="Calibri" w:hAnsi="Calibri" w:cs="Calibri" w:eastAsia="Calibri"/>
          <w:sz w:val="22"/>
          <w:szCs w:val="22"/>
          <w:color w:val="3B4046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music.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CIM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rge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enters</w:t>
      </w:r>
      <w:r>
        <w:rPr>
          <w:rFonts w:ascii="Calibri" w:hAnsi="Calibri" w:cs="Calibri" w:eastAsia="Calibri"/>
          <w:sz w:val="22"/>
          <w:szCs w:val="22"/>
          <w:color w:val="3B4046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cert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ount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ry,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color w:val="3B4046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300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concerts</w:t>
      </w:r>
      <w:r>
        <w:rPr>
          <w:rFonts w:ascii="Calibri" w:hAnsi="Calibri" w:cs="Calibri" w:eastAsia="Calibri"/>
          <w:sz w:val="22"/>
          <w:szCs w:val="22"/>
          <w:color w:val="3B4046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color w:val="3B4046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ye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rly</w:t>
      </w:r>
      <w:r>
        <w:rPr>
          <w:rFonts w:ascii="Calibri" w:hAnsi="Calibri" w:cs="Calibri" w:eastAsia="Calibri"/>
          <w:sz w:val="22"/>
          <w:szCs w:val="22"/>
          <w:color w:val="3B4046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publi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00" w:right="5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pt;margin-top:-.026367pt;width:434.25pt;height:28.5pt;mso-position-horizontal-relative:page;mso-position-vertical-relative:paragraph;z-index:-54" coordorigin="1440,-1" coordsize="8685,570">
            <v:group style="position:absolute;left:1440;top:-1;width:8685;height:270" coordorigin="1440,-1" coordsize="8685,270">
              <v:shape style="position:absolute;left:1440;top:-1;width:8685;height:270" coordorigin="1440,-1" coordsize="8685,270" path="m1440,-1l10125,-1,10125,269,1440,269,1440,-1e" filled="t" fillcolor="#FDFDFD" stroked="f">
                <v:path arrowok="t"/>
                <v:fill/>
              </v:shape>
            </v:group>
            <v:group style="position:absolute;left:1440;top:299;width:6645;height:270" coordorigin="1440,299" coordsize="6645,270">
              <v:shape style="position:absolute;left:1440;top:299;width:6645;height:270" coordorigin="1440,299" coordsize="6645,270" path="m1440,299l8085,299,8085,569,1440,569,1440,299e" filled="t" fillcolor="#FDFDFD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CIM’s</w:t>
      </w:r>
      <w:r>
        <w:rPr>
          <w:rFonts w:ascii="Calibri" w:hAnsi="Calibri" w:cs="Calibri" w:eastAsia="Calibri"/>
          <w:sz w:val="22"/>
          <w:szCs w:val="22"/>
          <w:color w:val="3B4046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Preparatory</w:t>
      </w:r>
      <w:r>
        <w:rPr>
          <w:rFonts w:ascii="Calibri" w:hAnsi="Calibri" w:cs="Calibri" w:eastAsia="Calibri"/>
          <w:sz w:val="22"/>
          <w:szCs w:val="22"/>
          <w:color w:val="3B4046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inuing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Educa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rtme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3B4046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nriches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hild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adul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music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lessons,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3B4046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mbles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Suz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uk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3B4046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ining</w:t>
      </w:r>
      <w:r>
        <w:rPr>
          <w:rFonts w:ascii="Calibri" w:hAnsi="Calibri" w:cs="Calibri" w:eastAsia="Calibri"/>
          <w:sz w:val="22"/>
          <w:szCs w:val="22"/>
          <w:color w:val="3B4046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ummer</w:t>
      </w:r>
      <w:r>
        <w:rPr>
          <w:rFonts w:ascii="Calibri" w:hAnsi="Calibri" w:cs="Calibri" w:eastAsia="Calibri"/>
          <w:sz w:val="22"/>
          <w:szCs w:val="22"/>
          <w:color w:val="3B4046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programs</w:t>
      </w:r>
      <w:r>
        <w:rPr>
          <w:rFonts w:ascii="Calibri" w:hAnsi="Calibri" w:cs="Calibri" w:eastAsia="Calibri"/>
          <w:sz w:val="22"/>
          <w:szCs w:val="22"/>
          <w:color w:val="3B4046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3B4046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uti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rector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Preparatory</w:t>
      </w:r>
      <w:r>
        <w:rPr>
          <w:rFonts w:ascii="Calibri" w:hAnsi="Calibri" w:cs="Calibri" w:eastAsia="Calibri"/>
          <w:sz w:val="22"/>
          <w:szCs w:val="22"/>
          <w:color w:val="000000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Continuing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Educa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nior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hip,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suppor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students,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families,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position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ports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dire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ctly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member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President’s</w:t>
      </w:r>
      <w:r>
        <w:rPr>
          <w:rFonts w:ascii="Calibri" w:hAnsi="Calibri" w:cs="Calibri" w:eastAsia="Calibri"/>
          <w:sz w:val="22"/>
          <w:szCs w:val="22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Council,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wor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los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Chief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Acade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mic</w:t>
      </w:r>
      <w:r>
        <w:rPr>
          <w:rFonts w:ascii="Calibri" w:hAnsi="Calibri" w:cs="Calibri" w:eastAsia="Calibri"/>
          <w:sz w:val="22"/>
          <w:szCs w:val="22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Cons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tory,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supervises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75+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faculty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1,300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nroll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8" w:lineRule="auto"/>
        <w:ind w:left="100" w:right="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successful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candidate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tory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Continuing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division: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curricular,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fiscal,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pects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-colle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luding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Artist,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Junior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Artist,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ummer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programs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Director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ollabora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chairs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items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including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recruitme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curricula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oversee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fiscal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aspects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ogr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00" w:right="1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Applicants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ckgr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community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engagement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ducational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orming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tting.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Candida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ckgr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preferably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degree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ducation.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ssful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andida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strong,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demonstrat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510" w:lineRule="exact"/>
        <w:ind w:left="100" w:right="13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Applicants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including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Cleveland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Institute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Music</w:t>
      </w:r>
    </w:p>
    <w:p>
      <w:pPr>
        <w:spacing w:before="0" w:after="0" w:line="227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Director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Human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Resourc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241" w:lineRule="auto"/>
        <w:ind w:left="100" w:right="74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11021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Blvd.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Cleveland,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44106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00FF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000FF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u w:val="single" w:color="0000FF"/>
          </w:rPr>
          <w:t>www.cim.edu/position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u w:val="single" w:color="0000FF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</w:rPr>
        </w:r>
      </w:hyperlink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fax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216-795-3141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4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utami">
    <w:altName w:val="Gauta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im.edu/position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2017-02-14T13:26:07Z</dcterms:created>
  <dcterms:modified xsi:type="dcterms:W3CDTF">2017-02-14T13:26:07Z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2017-02-14T00:00:00Z</vt:filetime>
  </property>
</Properties>
</file>